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67D80" w14:textId="00EB84DC" w:rsidR="004908D5" w:rsidRDefault="004908D5" w:rsidP="004908D5">
      <w:pPr>
        <w:jc w:val="right"/>
        <w:rPr>
          <w:rFonts w:ascii="Calibri" w:hAnsi="Calibri" w:cs="Calibri"/>
          <w:b/>
          <w:bCs/>
          <w:u w:val="single"/>
        </w:rPr>
      </w:pPr>
      <w:r w:rsidRPr="004908D5">
        <w:rPr>
          <w:rFonts w:ascii="Calibri" w:hAnsi="Calibri" w:cs="Calibri"/>
          <w:b/>
          <w:bCs/>
          <w:noProof/>
        </w:rPr>
        <w:drawing>
          <wp:inline distT="0" distB="0" distL="0" distR="0" wp14:anchorId="35C982D4" wp14:editId="7F28E7F3">
            <wp:extent cx="1584960" cy="808330"/>
            <wp:effectExtent l="0" t="0" r="0" b="0"/>
            <wp:docPr id="560931082" name="Picture 1" descr="A red logo with a sword and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31082" name="Picture 1" descr="A red logo with a sword and a red circl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88835" cy="810306"/>
                    </a:xfrm>
                    <a:prstGeom prst="rect">
                      <a:avLst/>
                    </a:prstGeom>
                  </pic:spPr>
                </pic:pic>
              </a:graphicData>
            </a:graphic>
          </wp:inline>
        </w:drawing>
      </w:r>
    </w:p>
    <w:p w14:paraId="08B63FB5" w14:textId="77652F3C" w:rsidR="007E1577" w:rsidRPr="007E1577" w:rsidRDefault="008019A4" w:rsidP="004908D5">
      <w:pPr>
        <w:jc w:val="right"/>
        <w:rPr>
          <w:rFonts w:ascii="Calibri" w:hAnsi="Calibri" w:cs="Calibri"/>
          <w:b/>
          <w:bCs/>
        </w:rPr>
      </w:pPr>
      <w:r>
        <w:rPr>
          <w:rFonts w:ascii="Calibri" w:hAnsi="Calibri" w:cs="Calibri"/>
          <w:b/>
          <w:bCs/>
        </w:rPr>
        <w:t>19/1/26</w:t>
      </w:r>
    </w:p>
    <w:p w14:paraId="4AD69AE4" w14:textId="1BFA74FB" w:rsidR="004908D5" w:rsidRPr="004908D5" w:rsidRDefault="004908D5" w:rsidP="004908D5">
      <w:pPr>
        <w:jc w:val="center"/>
        <w:rPr>
          <w:rFonts w:ascii="Calibri" w:hAnsi="Calibri" w:cs="Calibri"/>
          <w:u w:val="single"/>
        </w:rPr>
      </w:pPr>
      <w:r w:rsidRPr="004908D5">
        <w:rPr>
          <w:rFonts w:ascii="Calibri" w:hAnsi="Calibri" w:cs="Calibri"/>
          <w:b/>
          <w:bCs/>
          <w:u w:val="single"/>
        </w:rPr>
        <w:t>PRESS RELEASE</w:t>
      </w:r>
    </w:p>
    <w:p w14:paraId="6A194EE4" w14:textId="181E6491" w:rsidR="00C64827" w:rsidRPr="00C64827" w:rsidRDefault="00C64827" w:rsidP="00C64827">
      <w:pPr>
        <w:jc w:val="center"/>
        <w:rPr>
          <w:rFonts w:ascii="Calibri" w:hAnsi="Calibri" w:cs="Calibri"/>
          <w:b/>
          <w:bCs/>
          <w:u w:val="single"/>
        </w:rPr>
      </w:pPr>
      <w:r w:rsidRPr="00C64827">
        <w:rPr>
          <w:rFonts w:ascii="Calibri" w:hAnsi="Calibri" w:cs="Calibri"/>
          <w:b/>
          <w:bCs/>
          <w:u w:val="single"/>
        </w:rPr>
        <w:t xml:space="preserve">Rougham Estate </w:t>
      </w:r>
      <w:r w:rsidR="00863AF5">
        <w:rPr>
          <w:rFonts w:ascii="Calibri" w:hAnsi="Calibri" w:cs="Calibri"/>
          <w:b/>
          <w:bCs/>
          <w:u w:val="single"/>
        </w:rPr>
        <w:t xml:space="preserve">launches all year round events calendar </w:t>
      </w:r>
      <w:r w:rsidR="00DC556F">
        <w:rPr>
          <w:rFonts w:ascii="Calibri" w:hAnsi="Calibri" w:cs="Calibri"/>
          <w:b/>
          <w:bCs/>
          <w:u w:val="single"/>
        </w:rPr>
        <w:t>with a focus on wellbeing</w:t>
      </w:r>
    </w:p>
    <w:p w14:paraId="0A072F29" w14:textId="53609AFB" w:rsidR="00395063" w:rsidRPr="00395063" w:rsidRDefault="00395063" w:rsidP="00395063">
      <w:pPr>
        <w:spacing w:line="276" w:lineRule="auto"/>
        <w:ind w:left="60"/>
        <w:rPr>
          <w:rFonts w:ascii="Calibri" w:hAnsi="Calibri" w:cs="Calibri"/>
        </w:rPr>
      </w:pPr>
      <w:r>
        <w:rPr>
          <w:rFonts w:ascii="Calibri" w:hAnsi="Calibri" w:cs="Calibri"/>
        </w:rPr>
        <w:t>Rougham Estate</w:t>
      </w:r>
      <w:r>
        <w:rPr>
          <w:rFonts w:ascii="Calibri" w:hAnsi="Calibri" w:cs="Calibri"/>
        </w:rPr>
        <w:t xml:space="preserve"> </w:t>
      </w:r>
      <w:r w:rsidRPr="00395063">
        <w:rPr>
          <w:rFonts w:ascii="Calibri" w:hAnsi="Calibri" w:cs="Calibri"/>
        </w:rPr>
        <w:t xml:space="preserve">launches spring equinox </w:t>
      </w:r>
      <w:r w:rsidR="00FD35F4" w:rsidRPr="00395063">
        <w:rPr>
          <w:rFonts w:ascii="Calibri" w:hAnsi="Calibri" w:cs="Calibri"/>
        </w:rPr>
        <w:t xml:space="preserve">Reset retreat </w:t>
      </w:r>
      <w:r w:rsidRPr="00395063">
        <w:rPr>
          <w:rFonts w:ascii="Calibri" w:hAnsi="Calibri" w:cs="Calibri"/>
        </w:rPr>
        <w:t>edition as part of new events programme</w:t>
      </w:r>
      <w:r w:rsidR="00FD35F4">
        <w:rPr>
          <w:rFonts w:ascii="Calibri" w:hAnsi="Calibri" w:cs="Calibri"/>
        </w:rPr>
        <w:t>.</w:t>
      </w:r>
    </w:p>
    <w:p w14:paraId="50A8E633" w14:textId="77777777" w:rsidR="00395063" w:rsidRPr="00395063" w:rsidRDefault="00395063" w:rsidP="00395063">
      <w:pPr>
        <w:spacing w:line="276" w:lineRule="auto"/>
        <w:ind w:left="60"/>
        <w:rPr>
          <w:rFonts w:ascii="Calibri" w:hAnsi="Calibri" w:cs="Calibri"/>
        </w:rPr>
      </w:pPr>
      <w:r w:rsidRPr="00395063">
        <w:rPr>
          <w:rFonts w:ascii="Calibri" w:hAnsi="Calibri" w:cs="Calibri"/>
        </w:rPr>
        <w:t>Rougham Estate is introducing a refreshed programme of events for the year ahead, with wellbeing firmly on the agenda. Among the highlights is a special Spring Equinox edition of the much-loved Reset Retreat, returning by popular demand following its previous sell-out success.</w:t>
      </w:r>
    </w:p>
    <w:p w14:paraId="7A94161B" w14:textId="77777777" w:rsidR="00395063" w:rsidRPr="00395063" w:rsidRDefault="00395063" w:rsidP="00395063">
      <w:pPr>
        <w:spacing w:line="276" w:lineRule="auto"/>
        <w:ind w:left="60"/>
        <w:rPr>
          <w:rFonts w:ascii="Calibri" w:hAnsi="Calibri" w:cs="Calibri"/>
        </w:rPr>
      </w:pPr>
      <w:r w:rsidRPr="00395063">
        <w:rPr>
          <w:rFonts w:ascii="Calibri" w:hAnsi="Calibri" w:cs="Calibri"/>
        </w:rPr>
        <w:t>The retreat forms part of a broader calendar of new experiences taking place across the estate, designed to offer the community meaningful opportunities to connect, learn and unwind throughout the seasons. From wellbeing gatherings to creative workshops and curated events, the expanding schedule reflects the estate’s ongoing commitment to providing thoughtful, engaging experiences in a distinctive rural setting.</w:t>
      </w:r>
    </w:p>
    <w:p w14:paraId="1E20F303" w14:textId="77777777" w:rsidR="00395063" w:rsidRPr="00395063" w:rsidRDefault="00395063" w:rsidP="00395063">
      <w:pPr>
        <w:spacing w:line="276" w:lineRule="auto"/>
        <w:ind w:left="60"/>
        <w:rPr>
          <w:rFonts w:ascii="Calibri" w:hAnsi="Calibri" w:cs="Calibri"/>
        </w:rPr>
      </w:pPr>
      <w:r w:rsidRPr="00395063">
        <w:rPr>
          <w:rFonts w:ascii="Calibri" w:hAnsi="Calibri" w:cs="Calibri"/>
        </w:rPr>
        <w:t>Timed to coincide with the Spring Equinox, this edition of the Reset Retreat marks a natural moment of balance and renewal. As daylight lengthens and the landscape begins to stir, guests are invited to step away from the pace of everyday life and embrace a carefully considered day focused on restoration and clarity.</w:t>
      </w:r>
    </w:p>
    <w:p w14:paraId="71176E76" w14:textId="77777777" w:rsidR="00395063" w:rsidRPr="00395063" w:rsidRDefault="00395063" w:rsidP="00395063">
      <w:pPr>
        <w:spacing w:line="276" w:lineRule="auto"/>
        <w:ind w:left="60"/>
        <w:rPr>
          <w:rFonts w:ascii="Calibri" w:hAnsi="Calibri" w:cs="Calibri"/>
        </w:rPr>
      </w:pPr>
      <w:r w:rsidRPr="00395063">
        <w:rPr>
          <w:rFonts w:ascii="Calibri" w:hAnsi="Calibri" w:cs="Calibri"/>
        </w:rPr>
        <w:t>The programme will include guided movement, reflective sessions and restorative practices, all led by experienced practitioners. Seasonal refreshments will be served, and the unhurried structure of the day allows space for both quiet reflection and shared conversation. The emphasis is on gentle reset rather than intensity, creating an accessible experience for those new to retreats as well as returning guests.</w:t>
      </w:r>
    </w:p>
    <w:p w14:paraId="2AF5A3CC" w14:textId="77777777" w:rsidR="00395063" w:rsidRPr="00395063" w:rsidRDefault="00395063" w:rsidP="00395063">
      <w:pPr>
        <w:spacing w:line="276" w:lineRule="auto"/>
        <w:ind w:left="60"/>
        <w:rPr>
          <w:rFonts w:ascii="Calibri" w:hAnsi="Calibri" w:cs="Calibri"/>
        </w:rPr>
      </w:pPr>
      <w:r w:rsidRPr="00395063">
        <w:rPr>
          <w:rFonts w:ascii="Calibri" w:hAnsi="Calibri" w:cs="Calibri"/>
        </w:rPr>
        <w:t>With limited places available to ensure an intimate atmosphere, early booking is encouraged. The Spring Equinox Reset Retreat sets the tone for an evolving year of events at Rougham Estate, as the estate continues to broaden its offering and welcome new and returning visitors alike.</w:t>
      </w:r>
    </w:p>
    <w:p w14:paraId="0327FC8F" w14:textId="77777777" w:rsidR="00F516EB" w:rsidRPr="00F516EB" w:rsidRDefault="00F516EB" w:rsidP="000644F7">
      <w:pPr>
        <w:spacing w:line="276" w:lineRule="auto"/>
        <w:ind w:left="60"/>
        <w:rPr>
          <w:rFonts w:ascii="Calibri" w:hAnsi="Calibri" w:cs="Calibri"/>
        </w:rPr>
      </w:pPr>
      <w:r w:rsidRPr="00F516EB">
        <w:rPr>
          <w:rFonts w:ascii="Calibri" w:hAnsi="Calibri" w:cs="Calibri"/>
        </w:rPr>
        <w:t>Full details of upcoming events can be found at roughamestate.com/events</w:t>
      </w:r>
    </w:p>
    <w:p w14:paraId="728747FE" w14:textId="146CB63E" w:rsidR="004908D5" w:rsidRPr="007E1577" w:rsidRDefault="004908D5" w:rsidP="007E1577">
      <w:pPr>
        <w:spacing w:line="276" w:lineRule="auto"/>
        <w:ind w:left="60"/>
        <w:jc w:val="center"/>
        <w:rPr>
          <w:rFonts w:ascii="Calibri" w:hAnsi="Calibri" w:cs="Calibri"/>
          <w:sz w:val="22"/>
          <w:szCs w:val="22"/>
        </w:rPr>
      </w:pPr>
      <w:r w:rsidRPr="007E1577">
        <w:rPr>
          <w:rFonts w:ascii="Calibri" w:hAnsi="Calibri" w:cs="Calibri"/>
          <w:b/>
          <w:bCs/>
          <w:sz w:val="22"/>
          <w:szCs w:val="22"/>
        </w:rPr>
        <w:t>ENDS</w:t>
      </w:r>
      <w:r w:rsidR="0063443D" w:rsidRPr="007E1577">
        <w:rPr>
          <w:rFonts w:ascii="Calibri" w:hAnsi="Calibri" w:cs="Calibri"/>
          <w:b/>
          <w:bCs/>
          <w:sz w:val="22"/>
          <w:szCs w:val="22"/>
        </w:rPr>
        <w:t xml:space="preserve"> -</w:t>
      </w:r>
    </w:p>
    <w:p w14:paraId="08B66E45" w14:textId="77777777" w:rsidR="00395063" w:rsidRDefault="00395063" w:rsidP="007E1577">
      <w:pPr>
        <w:spacing w:line="276" w:lineRule="auto"/>
        <w:ind w:left="60"/>
        <w:rPr>
          <w:rFonts w:cstheme="minorHAnsi"/>
          <w:b/>
          <w:bCs/>
          <w:sz w:val="22"/>
          <w:szCs w:val="22"/>
          <w:u w:val="single"/>
        </w:rPr>
      </w:pPr>
    </w:p>
    <w:p w14:paraId="74665D93" w14:textId="77777777" w:rsidR="00395063" w:rsidRDefault="00395063" w:rsidP="007E1577">
      <w:pPr>
        <w:spacing w:line="276" w:lineRule="auto"/>
        <w:ind w:left="60"/>
        <w:rPr>
          <w:rFonts w:cstheme="minorHAnsi"/>
          <w:b/>
          <w:bCs/>
          <w:sz w:val="22"/>
          <w:szCs w:val="22"/>
          <w:u w:val="single"/>
        </w:rPr>
      </w:pPr>
    </w:p>
    <w:p w14:paraId="4C090054" w14:textId="59B0F2FB" w:rsidR="007E1577" w:rsidRDefault="007E1577" w:rsidP="007E1577">
      <w:pPr>
        <w:spacing w:line="276" w:lineRule="auto"/>
        <w:ind w:left="60"/>
        <w:rPr>
          <w:rFonts w:cstheme="minorHAnsi"/>
          <w:b/>
          <w:bCs/>
          <w:sz w:val="22"/>
          <w:szCs w:val="22"/>
          <w:u w:val="single"/>
        </w:rPr>
      </w:pPr>
      <w:r w:rsidRPr="007E1577">
        <w:rPr>
          <w:rFonts w:cstheme="minorHAnsi"/>
          <w:b/>
          <w:bCs/>
          <w:sz w:val="22"/>
          <w:szCs w:val="22"/>
          <w:u w:val="single"/>
        </w:rPr>
        <w:lastRenderedPageBreak/>
        <w:t>Editors’ notes:</w:t>
      </w:r>
    </w:p>
    <w:p w14:paraId="67F0D46C" w14:textId="77777777" w:rsidR="00AC6E95" w:rsidRDefault="00AC6E95" w:rsidP="007E1577">
      <w:pPr>
        <w:spacing w:line="276" w:lineRule="auto"/>
        <w:ind w:left="60"/>
        <w:rPr>
          <w:rFonts w:cstheme="minorHAnsi"/>
          <w:b/>
          <w:bCs/>
          <w:sz w:val="22"/>
          <w:szCs w:val="22"/>
          <w:u w:val="single"/>
        </w:rPr>
      </w:pPr>
    </w:p>
    <w:p w14:paraId="53AA43F8" w14:textId="1BBF35DF" w:rsidR="00AC6E95" w:rsidRPr="007E1577" w:rsidRDefault="00AC6E95" w:rsidP="00AC6E95">
      <w:pPr>
        <w:spacing w:line="276" w:lineRule="auto"/>
        <w:ind w:left="60"/>
        <w:rPr>
          <w:rFonts w:cstheme="minorHAnsi"/>
          <w:sz w:val="22"/>
          <w:szCs w:val="22"/>
        </w:rPr>
      </w:pPr>
      <w:r w:rsidRPr="007E1577">
        <w:rPr>
          <w:rFonts w:cstheme="minorHAnsi"/>
          <w:sz w:val="22"/>
          <w:szCs w:val="22"/>
        </w:rPr>
        <w:t xml:space="preserve">For media inquiries, please contact: Helen Couch, Henny PR &amp; Marketing, 07717873106 </w:t>
      </w:r>
    </w:p>
    <w:p w14:paraId="59DD58AB" w14:textId="19972A01" w:rsidR="00342621" w:rsidRDefault="00AC6E95" w:rsidP="00AC6E95">
      <w:pPr>
        <w:spacing w:line="276" w:lineRule="auto"/>
        <w:ind w:left="60"/>
        <w:rPr>
          <w:rFonts w:cstheme="minorHAnsi"/>
          <w:sz w:val="22"/>
          <w:szCs w:val="22"/>
        </w:rPr>
      </w:pPr>
      <w:r w:rsidRPr="007E1577">
        <w:rPr>
          <w:rFonts w:cstheme="minorHAnsi"/>
          <w:sz w:val="22"/>
          <w:szCs w:val="22"/>
        </w:rPr>
        <w:t xml:space="preserve">Email </w:t>
      </w:r>
      <w:r w:rsidRPr="007E1577">
        <w:rPr>
          <w:rFonts w:cstheme="minorHAnsi"/>
          <w:sz w:val="22"/>
          <w:szCs w:val="22"/>
        </w:rPr>
        <w:tab/>
      </w:r>
      <w:r w:rsidRPr="007E1577">
        <w:rPr>
          <w:rFonts w:cstheme="minorHAnsi"/>
          <w:sz w:val="22"/>
          <w:szCs w:val="22"/>
        </w:rPr>
        <w:tab/>
      </w:r>
      <w:r w:rsidRPr="007E1577">
        <w:rPr>
          <w:rFonts w:cstheme="minorHAnsi"/>
          <w:sz w:val="22"/>
          <w:szCs w:val="22"/>
        </w:rPr>
        <w:tab/>
      </w:r>
      <w:r w:rsidRPr="007E1577">
        <w:rPr>
          <w:rFonts w:cstheme="minorHAnsi"/>
          <w:sz w:val="22"/>
          <w:szCs w:val="22"/>
        </w:rPr>
        <w:tab/>
      </w:r>
      <w:hyperlink r:id="rId6" w:history="1">
        <w:r w:rsidR="00342621" w:rsidRPr="00D14FC1">
          <w:rPr>
            <w:rStyle w:val="Hyperlink"/>
            <w:rFonts w:cstheme="minorHAnsi"/>
            <w:sz w:val="22"/>
            <w:szCs w:val="22"/>
          </w:rPr>
          <w:t>helen@hennyprmarketing.co.uk</w:t>
        </w:r>
      </w:hyperlink>
    </w:p>
    <w:p w14:paraId="4B9CC15B" w14:textId="70CBEA03" w:rsidR="00AC6E95" w:rsidRPr="007E1577" w:rsidRDefault="00AC6E95" w:rsidP="00AC6E95">
      <w:pPr>
        <w:spacing w:line="276" w:lineRule="auto"/>
        <w:ind w:left="60"/>
        <w:rPr>
          <w:rFonts w:cstheme="minorHAnsi"/>
          <w:sz w:val="22"/>
          <w:szCs w:val="22"/>
        </w:rPr>
      </w:pPr>
      <w:r w:rsidRPr="007E1577">
        <w:rPr>
          <w:rFonts w:cstheme="minorHAnsi"/>
          <w:sz w:val="22"/>
          <w:szCs w:val="22"/>
        </w:rPr>
        <w:t>Website</w:t>
      </w:r>
      <w:r w:rsidRPr="007E1577">
        <w:rPr>
          <w:rFonts w:cstheme="minorHAnsi"/>
          <w:sz w:val="22"/>
          <w:szCs w:val="22"/>
        </w:rPr>
        <w:tab/>
      </w:r>
      <w:r w:rsidRPr="007E1577">
        <w:rPr>
          <w:rFonts w:cstheme="minorHAnsi"/>
          <w:sz w:val="22"/>
          <w:szCs w:val="22"/>
        </w:rPr>
        <w:tab/>
      </w:r>
      <w:r w:rsidRPr="007E1577">
        <w:rPr>
          <w:rFonts w:cstheme="minorHAnsi"/>
          <w:sz w:val="22"/>
          <w:szCs w:val="22"/>
        </w:rPr>
        <w:tab/>
      </w:r>
      <w:hyperlink r:id="rId7" w:history="1">
        <w:r w:rsidRPr="007E1577">
          <w:rPr>
            <w:rStyle w:val="Hyperlink"/>
            <w:rFonts w:cstheme="minorHAnsi"/>
            <w:sz w:val="22"/>
            <w:szCs w:val="22"/>
          </w:rPr>
          <w:t>www.roughamestate.com</w:t>
        </w:r>
      </w:hyperlink>
    </w:p>
    <w:p w14:paraId="5A60EE7E" w14:textId="77777777" w:rsidR="00AC6E95" w:rsidRPr="007E1577" w:rsidRDefault="00AC6E95" w:rsidP="00AC6E95">
      <w:pPr>
        <w:spacing w:line="276" w:lineRule="auto"/>
        <w:rPr>
          <w:rFonts w:eastAsia="Times New Roman" w:cstheme="minorHAnsi"/>
          <w:b/>
          <w:bCs/>
          <w:sz w:val="22"/>
          <w:szCs w:val="22"/>
          <w:u w:val="single"/>
        </w:rPr>
      </w:pPr>
    </w:p>
    <w:p w14:paraId="267C4559" w14:textId="77777777" w:rsidR="007E1577" w:rsidRPr="00AC6E95" w:rsidRDefault="007E1577" w:rsidP="007E1577">
      <w:pPr>
        <w:pStyle w:val="NormalWeb"/>
        <w:spacing w:before="0" w:beforeAutospacing="0" w:after="225" w:afterAutospacing="0" w:line="276" w:lineRule="auto"/>
        <w:ind w:left="60"/>
        <w:rPr>
          <w:rFonts w:asciiTheme="minorHAnsi" w:hAnsiTheme="minorHAnsi" w:cstheme="minorHAnsi"/>
          <w:b/>
          <w:bCs/>
          <w:sz w:val="22"/>
          <w:szCs w:val="22"/>
        </w:rPr>
      </w:pPr>
      <w:r w:rsidRPr="00AC6E95">
        <w:rPr>
          <w:rFonts w:asciiTheme="minorHAnsi" w:hAnsiTheme="minorHAnsi" w:cstheme="minorHAnsi"/>
          <w:b/>
          <w:bCs/>
          <w:sz w:val="22"/>
          <w:szCs w:val="22"/>
        </w:rPr>
        <w:t>About Rougham Estate</w:t>
      </w:r>
      <w:r w:rsidRPr="00AC6E95">
        <w:rPr>
          <w:rFonts w:asciiTheme="minorHAnsi" w:hAnsiTheme="minorHAnsi" w:cstheme="minorHAnsi"/>
          <w:b/>
          <w:bCs/>
          <w:sz w:val="22"/>
          <w:szCs w:val="22"/>
        </w:rPr>
        <w:tab/>
      </w:r>
    </w:p>
    <w:p w14:paraId="11626C3C" w14:textId="5C46025D" w:rsidR="007E1577" w:rsidRPr="007E1577" w:rsidRDefault="007E1577" w:rsidP="00893A40">
      <w:pPr>
        <w:pStyle w:val="NormalWeb"/>
        <w:spacing w:before="0" w:beforeAutospacing="0" w:after="225" w:afterAutospacing="0" w:line="276" w:lineRule="auto"/>
        <w:ind w:left="60"/>
        <w:rPr>
          <w:rFonts w:asciiTheme="minorHAnsi" w:hAnsiTheme="minorHAnsi" w:cstheme="minorHAnsi"/>
          <w:sz w:val="22"/>
          <w:szCs w:val="22"/>
        </w:rPr>
      </w:pPr>
      <w:r w:rsidRPr="007E1577">
        <w:rPr>
          <w:rFonts w:asciiTheme="minorHAnsi" w:hAnsiTheme="minorHAnsi" w:cstheme="minorHAnsi"/>
          <w:sz w:val="22"/>
          <w:szCs w:val="22"/>
        </w:rPr>
        <w:t xml:space="preserve">Rougham Estate consists of over 3,000 acres of Suffolk countryside with ancient meadows, green lanes, oak-lined hedgerows, 650 acres of woodland, bluebells and orchids, parkland, and arable fields. It traces its history back to Roman times and has seen both Saxons and Vikings. It was owned by the local abbey in Bury St Edmunds for six hundred years. During World War Two an airfield was built in the village and Rougham Hall was bombed. The Estate has been owned by the Agnew family since 1904. The Estate homes the Award winning Lifestyle Garden Room Shop, Roots Café and hosts the Sunflower and Pumpkin PYO fields. It has also recently opened up it’s doors to a range of new walks. </w:t>
      </w:r>
    </w:p>
    <w:p w14:paraId="47906E49" w14:textId="77777777" w:rsidR="007E1577" w:rsidRPr="00893A40" w:rsidRDefault="007E1577" w:rsidP="007E1577">
      <w:pPr>
        <w:pStyle w:val="NormalWeb"/>
        <w:spacing w:before="0" w:beforeAutospacing="0" w:after="225" w:afterAutospacing="0" w:line="276" w:lineRule="auto"/>
        <w:ind w:left="60"/>
        <w:rPr>
          <w:rFonts w:asciiTheme="minorHAnsi" w:hAnsiTheme="minorHAnsi" w:cstheme="minorHAnsi"/>
          <w:color w:val="333333"/>
          <w:sz w:val="22"/>
          <w:szCs w:val="22"/>
          <w:u w:val="single"/>
          <w:shd w:val="clear" w:color="auto" w:fill="FFFFFF"/>
        </w:rPr>
      </w:pPr>
      <w:r w:rsidRPr="00893A40">
        <w:rPr>
          <w:rFonts w:asciiTheme="minorHAnsi" w:hAnsiTheme="minorHAnsi" w:cstheme="minorHAnsi"/>
          <w:color w:val="000000" w:themeColor="text1"/>
          <w:sz w:val="22"/>
          <w:szCs w:val="22"/>
          <w:u w:val="single"/>
          <w:shd w:val="clear" w:color="auto" w:fill="FFFFFF"/>
        </w:rPr>
        <w:t>About Blackthorpe Barn</w:t>
      </w:r>
      <w:r w:rsidRPr="00342621">
        <w:rPr>
          <w:rFonts w:asciiTheme="minorHAnsi" w:hAnsiTheme="minorHAnsi" w:cstheme="minorHAnsi"/>
          <w:color w:val="333333"/>
          <w:sz w:val="22"/>
          <w:szCs w:val="22"/>
          <w:shd w:val="clear" w:color="auto" w:fill="FFFFFF"/>
        </w:rPr>
        <w:tab/>
      </w:r>
    </w:p>
    <w:p w14:paraId="07DEF5AB" w14:textId="087D3CC1" w:rsidR="007E1577" w:rsidRPr="007E1577" w:rsidRDefault="007E1577" w:rsidP="007E1577">
      <w:pPr>
        <w:pStyle w:val="NormalWeb"/>
        <w:spacing w:before="0" w:beforeAutospacing="0" w:after="225" w:afterAutospacing="0" w:line="276" w:lineRule="auto"/>
        <w:ind w:left="60"/>
        <w:rPr>
          <w:rFonts w:asciiTheme="minorHAnsi" w:hAnsiTheme="minorHAnsi" w:cstheme="minorHAnsi"/>
          <w:sz w:val="22"/>
          <w:szCs w:val="22"/>
        </w:rPr>
      </w:pPr>
      <w:r w:rsidRPr="007E1577">
        <w:rPr>
          <w:rFonts w:asciiTheme="minorHAnsi" w:hAnsiTheme="minorHAnsi" w:cstheme="minorHAnsi"/>
          <w:sz w:val="22"/>
          <w:szCs w:val="22"/>
        </w:rPr>
        <w:t>Blackthorpe Barn was built round 1550 probably by John Drury who had just acquired the manor of Rougham through the dissolution of the Great Benedictine Abbey at Bury St Edmunds in 1539. It is timber framed with a vast, striking thatched roof measuring over 30 meters long. The barn’s purpose was for the threshing and storage of grain, and it continued as a grain store until 1985. These days the threshing barn and the surrounding buildings are used for events including the craft event as part of the festive Christmas at Blackthorpe Barn during November and December, plus other art exhibitions during the year and weddings in the summer months.</w:t>
      </w:r>
    </w:p>
    <w:p w14:paraId="0F83599F" w14:textId="77777777" w:rsidR="007E1577" w:rsidRPr="007E1577" w:rsidRDefault="007E1577" w:rsidP="007E1577">
      <w:pPr>
        <w:spacing w:line="276" w:lineRule="auto"/>
        <w:ind w:left="60"/>
        <w:rPr>
          <w:rFonts w:cstheme="minorHAnsi"/>
          <w:sz w:val="22"/>
          <w:szCs w:val="22"/>
        </w:rPr>
      </w:pPr>
      <w:r w:rsidRPr="007E1577">
        <w:rPr>
          <w:rFonts w:cstheme="minorHAnsi"/>
          <w:sz w:val="22"/>
          <w:szCs w:val="22"/>
        </w:rPr>
        <w:t>About Roots:</w:t>
      </w:r>
    </w:p>
    <w:p w14:paraId="3D11DA97" w14:textId="77777777" w:rsidR="007E1577" w:rsidRPr="007E1577" w:rsidRDefault="007E1577" w:rsidP="007E1577">
      <w:pPr>
        <w:spacing w:line="276" w:lineRule="auto"/>
        <w:ind w:left="60"/>
        <w:rPr>
          <w:rFonts w:cstheme="minorHAnsi"/>
          <w:sz w:val="22"/>
          <w:szCs w:val="22"/>
        </w:rPr>
      </w:pPr>
      <w:r w:rsidRPr="007E1577">
        <w:rPr>
          <w:rFonts w:cstheme="minorHAnsi"/>
          <w:sz w:val="22"/>
          <w:szCs w:val="22"/>
        </w:rPr>
        <w:t>Roots is a newly launched café situated in the heart of Rougham Estate, near Bury St Edmunds. With a commitment to community and culinary excellence, Roots offers a haven for patrons to indulge in locally sourced dishes and refreshments. The café's décor, inspired by local tales, creates an inviting atmosphere where history meets modern elegance, making every visit a unique experience.</w:t>
      </w:r>
    </w:p>
    <w:p w14:paraId="68945AED" w14:textId="77777777" w:rsidR="007E1577" w:rsidRPr="007E1577" w:rsidRDefault="007E1577" w:rsidP="007E1577">
      <w:pPr>
        <w:rPr>
          <w:rFonts w:cstheme="minorHAnsi"/>
        </w:rPr>
      </w:pPr>
    </w:p>
    <w:p w14:paraId="3570E519" w14:textId="77777777" w:rsidR="00E96E40" w:rsidRPr="004908D5" w:rsidRDefault="00E96E40">
      <w:pPr>
        <w:rPr>
          <w:rFonts w:ascii="Calibri" w:hAnsi="Calibri" w:cs="Calibri"/>
        </w:rPr>
      </w:pPr>
    </w:p>
    <w:sectPr w:rsidR="00E96E40" w:rsidRPr="004908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D2E80"/>
    <w:multiLevelType w:val="hybridMultilevel"/>
    <w:tmpl w:val="5532B4A8"/>
    <w:lvl w:ilvl="0" w:tplc="1D5A5CBE">
      <w:numFmt w:val="bullet"/>
      <w:lvlText w:val="-"/>
      <w:lvlJc w:val="left"/>
      <w:pPr>
        <w:ind w:left="420" w:hanging="360"/>
      </w:pPr>
      <w:rPr>
        <w:rFonts w:ascii="Calibri" w:eastAsiaTheme="minorHAnsi" w:hAnsi="Calibri" w:cs="Calibri" w:hint="default"/>
        <w:b/>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833131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D5"/>
    <w:rsid w:val="000644F7"/>
    <w:rsid w:val="00065938"/>
    <w:rsid w:val="00066641"/>
    <w:rsid w:val="0007638B"/>
    <w:rsid w:val="000F3DCD"/>
    <w:rsid w:val="00143023"/>
    <w:rsid w:val="00170026"/>
    <w:rsid w:val="001821D6"/>
    <w:rsid w:val="001A1089"/>
    <w:rsid w:val="001D2EA5"/>
    <w:rsid w:val="00210975"/>
    <w:rsid w:val="00243B2F"/>
    <w:rsid w:val="002D4E6F"/>
    <w:rsid w:val="002E67AC"/>
    <w:rsid w:val="00342621"/>
    <w:rsid w:val="00395063"/>
    <w:rsid w:val="003A6300"/>
    <w:rsid w:val="00407E2D"/>
    <w:rsid w:val="004328FA"/>
    <w:rsid w:val="00457152"/>
    <w:rsid w:val="00476DD7"/>
    <w:rsid w:val="004908D5"/>
    <w:rsid w:val="004B04F4"/>
    <w:rsid w:val="00514A4F"/>
    <w:rsid w:val="005209C4"/>
    <w:rsid w:val="0052149F"/>
    <w:rsid w:val="00535DFB"/>
    <w:rsid w:val="005C7A54"/>
    <w:rsid w:val="0063443D"/>
    <w:rsid w:val="0064531E"/>
    <w:rsid w:val="00653638"/>
    <w:rsid w:val="00667759"/>
    <w:rsid w:val="006F4103"/>
    <w:rsid w:val="00723E7F"/>
    <w:rsid w:val="007E1577"/>
    <w:rsid w:val="007E234A"/>
    <w:rsid w:val="008019A4"/>
    <w:rsid w:val="00825E38"/>
    <w:rsid w:val="008344DD"/>
    <w:rsid w:val="00841392"/>
    <w:rsid w:val="008537F8"/>
    <w:rsid w:val="00863AF5"/>
    <w:rsid w:val="00893A40"/>
    <w:rsid w:val="008B03F5"/>
    <w:rsid w:val="008C63E3"/>
    <w:rsid w:val="00A8289A"/>
    <w:rsid w:val="00AA1DE9"/>
    <w:rsid w:val="00AB2702"/>
    <w:rsid w:val="00AC6E95"/>
    <w:rsid w:val="00AD56E7"/>
    <w:rsid w:val="00AF0C3F"/>
    <w:rsid w:val="00B4508E"/>
    <w:rsid w:val="00B46EA2"/>
    <w:rsid w:val="00B52980"/>
    <w:rsid w:val="00B53326"/>
    <w:rsid w:val="00B57911"/>
    <w:rsid w:val="00BC0B65"/>
    <w:rsid w:val="00C64827"/>
    <w:rsid w:val="00C66103"/>
    <w:rsid w:val="00C91155"/>
    <w:rsid w:val="00C95B57"/>
    <w:rsid w:val="00D71A40"/>
    <w:rsid w:val="00DC556F"/>
    <w:rsid w:val="00E3176C"/>
    <w:rsid w:val="00E44189"/>
    <w:rsid w:val="00E761A6"/>
    <w:rsid w:val="00E96BDB"/>
    <w:rsid w:val="00E96E40"/>
    <w:rsid w:val="00EE7601"/>
    <w:rsid w:val="00F202BA"/>
    <w:rsid w:val="00F45CDB"/>
    <w:rsid w:val="00F516EB"/>
    <w:rsid w:val="00FD35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50780"/>
  <w15:chartTrackingRefBased/>
  <w15:docId w15:val="{1182D4C3-F385-41FC-ABA5-DDD2F3A81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8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8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8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8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8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8D5"/>
    <w:rPr>
      <w:rFonts w:eastAsiaTheme="majorEastAsia" w:cstheme="majorBidi"/>
      <w:color w:val="272727" w:themeColor="text1" w:themeTint="D8"/>
    </w:rPr>
  </w:style>
  <w:style w:type="paragraph" w:styleId="Title">
    <w:name w:val="Title"/>
    <w:basedOn w:val="Normal"/>
    <w:next w:val="Normal"/>
    <w:link w:val="TitleChar"/>
    <w:uiPriority w:val="10"/>
    <w:qFormat/>
    <w:rsid w:val="00490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8D5"/>
    <w:pPr>
      <w:spacing w:before="160"/>
      <w:jc w:val="center"/>
    </w:pPr>
    <w:rPr>
      <w:i/>
      <w:iCs/>
      <w:color w:val="404040" w:themeColor="text1" w:themeTint="BF"/>
    </w:rPr>
  </w:style>
  <w:style w:type="character" w:customStyle="1" w:styleId="QuoteChar">
    <w:name w:val="Quote Char"/>
    <w:basedOn w:val="DefaultParagraphFont"/>
    <w:link w:val="Quote"/>
    <w:uiPriority w:val="29"/>
    <w:rsid w:val="004908D5"/>
    <w:rPr>
      <w:i/>
      <w:iCs/>
      <w:color w:val="404040" w:themeColor="text1" w:themeTint="BF"/>
    </w:rPr>
  </w:style>
  <w:style w:type="paragraph" w:styleId="ListParagraph">
    <w:name w:val="List Paragraph"/>
    <w:basedOn w:val="Normal"/>
    <w:uiPriority w:val="34"/>
    <w:qFormat/>
    <w:rsid w:val="004908D5"/>
    <w:pPr>
      <w:ind w:left="720"/>
      <w:contextualSpacing/>
    </w:pPr>
  </w:style>
  <w:style w:type="character" w:styleId="IntenseEmphasis">
    <w:name w:val="Intense Emphasis"/>
    <w:basedOn w:val="DefaultParagraphFont"/>
    <w:uiPriority w:val="21"/>
    <w:qFormat/>
    <w:rsid w:val="004908D5"/>
    <w:rPr>
      <w:i/>
      <w:iCs/>
      <w:color w:val="0F4761" w:themeColor="accent1" w:themeShade="BF"/>
    </w:rPr>
  </w:style>
  <w:style w:type="paragraph" w:styleId="IntenseQuote">
    <w:name w:val="Intense Quote"/>
    <w:basedOn w:val="Normal"/>
    <w:next w:val="Normal"/>
    <w:link w:val="IntenseQuoteChar"/>
    <w:uiPriority w:val="30"/>
    <w:qFormat/>
    <w:rsid w:val="00490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8D5"/>
    <w:rPr>
      <w:i/>
      <w:iCs/>
      <w:color w:val="0F4761" w:themeColor="accent1" w:themeShade="BF"/>
    </w:rPr>
  </w:style>
  <w:style w:type="character" w:styleId="IntenseReference">
    <w:name w:val="Intense Reference"/>
    <w:basedOn w:val="DefaultParagraphFont"/>
    <w:uiPriority w:val="32"/>
    <w:qFormat/>
    <w:rsid w:val="004908D5"/>
    <w:rPr>
      <w:b/>
      <w:bCs/>
      <w:smallCaps/>
      <w:color w:val="0F4761" w:themeColor="accent1" w:themeShade="BF"/>
      <w:spacing w:val="5"/>
    </w:rPr>
  </w:style>
  <w:style w:type="character" w:styleId="Hyperlink">
    <w:name w:val="Hyperlink"/>
    <w:basedOn w:val="DefaultParagraphFont"/>
    <w:uiPriority w:val="99"/>
    <w:unhideWhenUsed/>
    <w:rsid w:val="0063443D"/>
    <w:rPr>
      <w:color w:val="467886" w:themeColor="hyperlink"/>
      <w:u w:val="single"/>
    </w:rPr>
  </w:style>
  <w:style w:type="character" w:styleId="UnresolvedMention">
    <w:name w:val="Unresolved Mention"/>
    <w:basedOn w:val="DefaultParagraphFont"/>
    <w:uiPriority w:val="99"/>
    <w:semiHidden/>
    <w:unhideWhenUsed/>
    <w:rsid w:val="0063443D"/>
    <w:rPr>
      <w:color w:val="605E5C"/>
      <w:shd w:val="clear" w:color="auto" w:fill="E1DFDD"/>
    </w:rPr>
  </w:style>
  <w:style w:type="paragraph" w:styleId="NormalWeb">
    <w:name w:val="Normal (Web)"/>
    <w:basedOn w:val="Normal"/>
    <w:uiPriority w:val="99"/>
    <w:rsid w:val="007E1577"/>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946573">
      <w:bodyDiv w:val="1"/>
      <w:marLeft w:val="0"/>
      <w:marRight w:val="0"/>
      <w:marTop w:val="0"/>
      <w:marBottom w:val="0"/>
      <w:divBdr>
        <w:top w:val="none" w:sz="0" w:space="0" w:color="auto"/>
        <w:left w:val="none" w:sz="0" w:space="0" w:color="auto"/>
        <w:bottom w:val="none" w:sz="0" w:space="0" w:color="auto"/>
        <w:right w:val="none" w:sz="0" w:space="0" w:color="auto"/>
      </w:divBdr>
    </w:div>
    <w:div w:id="713426954">
      <w:bodyDiv w:val="1"/>
      <w:marLeft w:val="0"/>
      <w:marRight w:val="0"/>
      <w:marTop w:val="0"/>
      <w:marBottom w:val="0"/>
      <w:divBdr>
        <w:top w:val="none" w:sz="0" w:space="0" w:color="auto"/>
        <w:left w:val="none" w:sz="0" w:space="0" w:color="auto"/>
        <w:bottom w:val="none" w:sz="0" w:space="0" w:color="auto"/>
        <w:right w:val="none" w:sz="0" w:space="0" w:color="auto"/>
      </w:divBdr>
    </w:div>
    <w:div w:id="1224872030">
      <w:bodyDiv w:val="1"/>
      <w:marLeft w:val="0"/>
      <w:marRight w:val="0"/>
      <w:marTop w:val="0"/>
      <w:marBottom w:val="0"/>
      <w:divBdr>
        <w:top w:val="none" w:sz="0" w:space="0" w:color="auto"/>
        <w:left w:val="none" w:sz="0" w:space="0" w:color="auto"/>
        <w:bottom w:val="none" w:sz="0" w:space="0" w:color="auto"/>
        <w:right w:val="none" w:sz="0" w:space="0" w:color="auto"/>
      </w:divBdr>
    </w:div>
    <w:div w:id="166338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oughamesta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en@hennyprmarketing.co.uk"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635</Words>
  <Characters>3412</Characters>
  <Application>Microsoft Office Word</Application>
  <DocSecurity>0</DocSecurity>
  <Lines>64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Couch</dc:creator>
  <cp:keywords/>
  <dc:description/>
  <cp:lastModifiedBy>Helen Couch</cp:lastModifiedBy>
  <cp:revision>21</cp:revision>
  <dcterms:created xsi:type="dcterms:W3CDTF">2026-01-20T20:44:00Z</dcterms:created>
  <dcterms:modified xsi:type="dcterms:W3CDTF">2026-03-04T13:54:00Z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31b786ae-d7f9-456d-b204-96162cb58332</vt:lpwstr>
  </property>
</Properties>
</file>